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76" w:rsidRPr="00A86F76" w:rsidRDefault="00A86F76" w:rsidP="00A8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86F7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Δημόσια Διαβούλευση Τεχνικών Προδιαγραφών για ΣΥΣΤΗΜΑΤΑ ΠΟΣΔΙΟΡΙΣΜΟΥ ΟΜΑΔΩΝ ΑΙΜΑΤΟΣ ΑΙΜΟΔΟΣΙΑΣ (1η Διαβούλευση) </w:t>
      </w:r>
    </w:p>
    <w:p w:rsidR="00A86F76" w:rsidRPr="00A86F76" w:rsidRDefault="00A86F76" w:rsidP="00A86F7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marianna@diamed.gr" w:history="1">
        <w:r w:rsidRPr="00A86F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Marianna Chatzipanagiotidou &lt;marianna@diamed.gr&gt;</w:t>
        </w:r>
      </w:hyperlink>
      <w:r w:rsidRPr="00A86F7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86F76" w:rsidRPr="00A86F76" w:rsidRDefault="00A86F76" w:rsidP="00A86F7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86F76" w:rsidRPr="00A86F76" w:rsidRDefault="00A86F76" w:rsidP="00A86F7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13 τις 4:39 </w:t>
      </w:r>
      <w:proofErr w:type="spellStart"/>
      <w:r w:rsidRPr="00A86F76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A86F7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86F76" w:rsidRPr="00A86F76" w:rsidRDefault="00A86F76" w:rsidP="00A86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A86F76" w:rsidRPr="00A86F76" w:rsidRDefault="00A86F76" w:rsidP="00A86F76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A86F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A86F76" w:rsidRPr="00A86F76" w:rsidRDefault="00A86F76" w:rsidP="00A8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86F7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A86F76" w:rsidRPr="00A86F76" w:rsidRDefault="00A86F76" w:rsidP="00A86F7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ΝΤΙΑΜΕΝΤ ΕΛΛΑΣ Α.Ε.Ε.</w:t>
      </w:r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br/>
      </w:r>
      <w:r w:rsidRPr="00A86F7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Χίου 6-8, 183 45 ΜΟΣΧΑΤΟ</w:t>
      </w:r>
      <w:r w:rsidRPr="00A86F76">
        <w:rPr>
          <w:rFonts w:ascii="Arial" w:eastAsia="Times New Roman" w:hAnsi="Arial" w:cs="Arial"/>
          <w:b/>
          <w:bCs/>
          <w:sz w:val="18"/>
          <w:szCs w:val="18"/>
          <w:lang w:eastAsia="el-GR"/>
        </w:rPr>
        <w:br/>
      </w:r>
      <w:proofErr w:type="spellStart"/>
      <w:r w:rsidRPr="00A86F7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Τηλ</w:t>
      </w:r>
      <w:proofErr w:type="spellEnd"/>
      <w:r w:rsidRPr="00A86F7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.: 210 48 19 098</w:t>
      </w:r>
      <w:r w:rsidRPr="00A86F76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 </w:t>
      </w:r>
      <w:r w:rsidRPr="00A86F7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86F76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>Fax</w:t>
      </w:r>
      <w:r w:rsidRPr="00A86F76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: 210 48 19 946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color w:val="000080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Κύριοι,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Σε συνέχεια της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υπ’αριθμ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>. πρωτοκόλλου 14/01 / 08-02-2019 επιστολής σας, σχετικά τη δημόσια διαβούλευση των τεχνικών προδιαγραφών για ΣΥΣΤΗΜΑΤΑ ΠΡΟΣΔΙΟΡΙΣΜΟΥ ΟΜΑΔΩΝ ΑΙΜΑΤΟΣ ΑΙΜΟΔΟΣΙΑΣ (1</w:t>
      </w:r>
      <w:r w:rsidRPr="00A86F76">
        <w:rPr>
          <w:rFonts w:ascii="Arial" w:eastAsia="Times New Roman" w:hAnsi="Arial" w:cs="Arial"/>
          <w:sz w:val="20"/>
          <w:szCs w:val="20"/>
          <w:vertAlign w:val="superscript"/>
          <w:lang w:eastAsia="el-GR"/>
        </w:rPr>
        <w:t>η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Διαβούλευση), θα θέλαμε να υποβάλουμε τις ακόλουθες προτάσεις μας.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Στην  υπό Α/Α 2 παράγραφο αναφέρεται: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«Να διαχειρίζεται τα δείγματα με αυτοματοποιημένη διαδικασία και να προσδιορίζει ΑΒΟ/</w:t>
      </w:r>
      <w:proofErr w:type="spellStart"/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Rh</w:t>
      </w:r>
      <w:proofErr w:type="spellEnd"/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ομάδων αίματος, ανάστροφης ομάδας, συμβατότητας, επιβεβαίωση ομάδων αίματος 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ABD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, ποιοτικός προσδιορισμός των 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D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weak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(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DU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) και των ποικιλιών 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D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, πλήρη φαινότυπο 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Rhesus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</w:t>
      </w:r>
      <w:proofErr w:type="spellStart"/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μονοκλωνικών</w:t>
      </w:r>
      <w:proofErr w:type="spellEnd"/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, υποομάδων, μεμονωμένων και συνδυασμένων αντιγόνων, πλήρους συμβατότητας, έλεγχο και ταυτοποίηση αντισωμάτων, άμεση δοκιμασία 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Coombs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και έμμεση δοκιμασία </w:t>
      </w:r>
      <w:r w:rsidRPr="00A86F76">
        <w:rPr>
          <w:rFonts w:ascii="Calibri" w:eastAsia="Times New Roman" w:hAnsi="Calibri" w:cs="Times New Roman"/>
          <w:sz w:val="20"/>
          <w:szCs w:val="20"/>
          <w:lang w:val="en-US" w:eastAsia="el-GR"/>
        </w:rPr>
        <w:t>Coombs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, </w:t>
      </w:r>
      <w:r w:rsidRPr="00A86F76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 xml:space="preserve">αν διατίθεται δυνατότητα άλλων ελέγχων με ενσωματωμένους </w:t>
      </w:r>
      <w:proofErr w:type="spellStart"/>
      <w:r w:rsidRPr="00A86F76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>αντιορούς</w:t>
      </w:r>
      <w:proofErr w:type="spellEnd"/>
      <w:r w:rsidRPr="00A86F76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 xml:space="preserve"> </w:t>
      </w:r>
      <w:proofErr w:type="spellStart"/>
      <w:r w:rsidRPr="00A86F76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>μονοκλωνικής</w:t>
      </w:r>
      <w:proofErr w:type="spellEnd"/>
      <w:r w:rsidRPr="00A86F76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 xml:space="preserve"> και </w:t>
      </w:r>
      <w:proofErr w:type="spellStart"/>
      <w:r w:rsidRPr="00A86F76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>ανθρώπειας</w:t>
      </w:r>
      <w:proofErr w:type="spellEnd"/>
      <w:r w:rsidRPr="00A86F76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 xml:space="preserve"> προέλευσης να κατατεθεί.</w:t>
      </w: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Να δοθεί περίπτωση εφαρμογής με ανάλυση ροής εργασιών όπου θα διαφαίνεται η πλήρως αυτοματοποιημένη διαδικασία». 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Σύμφωνα με τον ανωτέρω όρο για την κατάθεση άλλων ελέγχων εκτός των ζητουμένων σας υποβάλλουμε τους κάτωθι με ενσωματωμένους </w:t>
      </w:r>
      <w:proofErr w:type="spellStart"/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αντιορούς</w:t>
      </w:r>
      <w:proofErr w:type="spellEnd"/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. 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Προσδιορισμός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ABO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/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Rh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ομάδων αίματος με 2 ορούς Α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nti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>-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D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για την ανίχνευση παρουσίας ή μη της ποικιλίας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Rh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>(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DVI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)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΄Αμεση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δοκιμασία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Anti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-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IgG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αντισφαιρινικό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ορό.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lastRenderedPageBreak/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Ταξινόμηση αντισωμάτων άμεσης δοκιμασίας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μονοδύναμους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ορούς και συμπλήρωμα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IgG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IgA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IgM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3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3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d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Τιτλοποίηση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IgG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σε θετική άμεση και έμμεση δοκιμασία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΄Ελεγχος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υποτάξεων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IgG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>1/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IgG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3 σε θετική άμεση και έμμεση δοκιμασία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Συμβατότητα σε περιβάλλον και ένζυμο.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Συμβατότητα με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Anti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-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IgG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αντισφαιρινικό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ορό.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΄Εμμεση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δοκιμασία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(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Screening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) με ταυτόχρονο έλεγχο με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αντισφαιρινικό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ορό και ένζυμο.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΄Εμμεση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δοκιμασία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(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Screening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) σε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Anti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-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IgG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αντισφαιρινικό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ορό.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΄Εμμεση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δοκιμασία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Coombs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(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Screening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) με ένζυμο.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Ταυτοποίηση αντισωμάτων με ένζυμο.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Ανίχνευση αντισώματος σε δότες.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΄Οξινο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elution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αντισωμάτων.</w:t>
      </w:r>
    </w:p>
    <w:p w:rsidR="00A86F76" w:rsidRPr="00A86F76" w:rsidRDefault="00A86F76" w:rsidP="00A86F76">
      <w:pPr>
        <w:spacing w:before="100" w:beforeAutospacing="1" w:after="100" w:afterAutospacing="1" w:line="340" w:lineRule="atLeast"/>
        <w:ind w:left="23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A86F7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Ανίχνευση αντισωμάτων έναντι του συμπλέγματος ηπαρίνης και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αιμοπεταλιακού</w:t>
      </w:r>
      <w:proofErr w:type="spellEnd"/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παράγοντα 4 (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FP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>4).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Στην υπό Α/Α 10 παράγραφο αναφέρεται: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Να υπάρχει οπτική επίβλεψη ώστε να προσδιορίζεται η καταλληλότητα του δείγματος για δοκιμασίες σε σχέση με τις μεθόδους και τα δείγματα που χρησιμοποιούνται για τα παρακάτω:</w:t>
      </w:r>
    </w:p>
    <w:p w:rsidR="00A86F76" w:rsidRPr="00A86F76" w:rsidRDefault="00A86F76" w:rsidP="00A86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την παρουσία ορατής </w:t>
      </w:r>
      <w:proofErr w:type="spellStart"/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αιμόλυσης</w:t>
      </w:r>
      <w:proofErr w:type="spellEnd"/>
    </w:p>
    <w:p w:rsidR="00A86F76" w:rsidRPr="00A86F76" w:rsidRDefault="00A86F76" w:rsidP="00A86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την παρουσία ορατής </w:t>
      </w:r>
      <w:proofErr w:type="spellStart"/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λιπαιμίας</w:t>
      </w:r>
      <w:proofErr w:type="spellEnd"/>
    </w:p>
    <w:p w:rsidR="00A86F76" w:rsidRPr="00A86F76" w:rsidRDefault="00A86F76" w:rsidP="00A86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την παρουσία μιας άτυπα μεγάλης στοιβάδας λευκών </w:t>
      </w:r>
    </w:p>
    <w:p w:rsidR="00A86F76" w:rsidRPr="00A86F76" w:rsidRDefault="00A86F76" w:rsidP="00A86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 xml:space="preserve">την παρουσία πηγμάτων σε ένα δείγμα με </w:t>
      </w:r>
      <w:proofErr w:type="spellStart"/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αντιπητικό</w:t>
      </w:r>
      <w:proofErr w:type="spellEnd"/>
    </w:p>
    <w:p w:rsidR="00A86F76" w:rsidRPr="00A86F76" w:rsidRDefault="00A86F76" w:rsidP="00A86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ένα χαμηλό όγκο δείγματος</w:t>
      </w:r>
    </w:p>
    <w:p w:rsidR="00A86F76" w:rsidRPr="00A86F76" w:rsidRDefault="00A86F76" w:rsidP="00A86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Calibri" w:eastAsia="Times New Roman" w:hAnsi="Calibri" w:cs="Times New Roman"/>
          <w:sz w:val="20"/>
          <w:szCs w:val="20"/>
          <w:lang w:eastAsia="el-GR"/>
        </w:rPr>
        <w:t>μια ασυνήθιστα υψηλή ή χαμηλή σχέση κυττάρων-πλάσματος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Επειδή ζητούνται τεχνικές προδιαγραφές για «ΣΥΣΤΗΜΑΤΑ ΠΡΟΣΔΙΟΡΙΣΜΟΥ ΟΜΑΔΩΝ ΑΙΜΑΤΟΣ, ΑΥΤΟΜΑΤΑ - </w:t>
      </w:r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Ο ίδιος ή διαφορετικοί προμηθευτές-χορηγητές να προσφέρουν δύο (2) συστήματα με διαφορετική μεθοδολογία»</w:t>
      </w:r>
      <w:r w:rsidRPr="00A86F76">
        <w:rPr>
          <w:rFonts w:ascii="Arial" w:eastAsia="Times New Roman" w:hAnsi="Arial" w:cs="Arial"/>
          <w:b/>
          <w:bCs/>
          <w:color w:val="000080"/>
          <w:sz w:val="20"/>
          <w:szCs w:val="20"/>
          <w:lang w:eastAsia="el-GR"/>
        </w:rPr>
        <w:t xml:space="preserve">, </w:t>
      </w:r>
      <w:r w:rsidRPr="00A86F76">
        <w:rPr>
          <w:rFonts w:ascii="Arial" w:eastAsia="Times New Roman" w:hAnsi="Arial" w:cs="Arial"/>
          <w:color w:val="000080"/>
          <w:sz w:val="20"/>
          <w:szCs w:val="20"/>
          <w:lang w:eastAsia="el-GR"/>
        </w:rPr>
        <w:t>η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 ανωτέρω παράγραφος προφανώς αναφέρεται σε συγκεκριμένη μεθοδολογία και για το λόγο αυτό προτείνουμε να διαχωριστούν οι προδιαγραφές των δύο μεθοδολογιών των συστημάτων, για να μας δοθεί η δυνατότητα να προσφέρουμε το Φύλλο Συμμόρφωσης με τεκμηριωμένες παραπομπές των </w:t>
      </w:r>
      <w:r w:rsidRPr="00A86F76">
        <w:rPr>
          <w:rFonts w:ascii="Arial" w:eastAsia="Times New Roman" w:hAnsi="Arial" w:cs="Arial"/>
          <w:sz w:val="20"/>
          <w:szCs w:val="20"/>
          <w:lang w:eastAsia="el-GR"/>
        </w:rPr>
        <w:lastRenderedPageBreak/>
        <w:t xml:space="preserve">τεχνικών στοιχείων, όπως άλλωστε απαιτείται  στην παράγραφο 17: </w:t>
      </w:r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«Όλα τα παραπάνω να τεκμηριώνονται απαραίτητα με παραπομπές σε τεχνικά έντυπα του κατασκευαστή.»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Διαφορετικά προτείνουμε η παράγραφος Α/Α 10 να αφαιρεθεί.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Θα εκτιμούσαμε ιδιαίτερα τη θετική σας ανταπόκριση στις προτάσεις μας.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Παραμένουμε στη διάθεσή σας για περαιτέρω διευκρινίσεις.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Με εκτίμηση,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color w:val="000080"/>
          <w:sz w:val="20"/>
          <w:szCs w:val="20"/>
          <w:lang w:val="en-US" w:eastAsia="el-GR"/>
        </w:rPr>
        <w:t> 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Δέσποινα </w:t>
      </w:r>
      <w:proofErr w:type="spellStart"/>
      <w:r w:rsidRPr="00A86F76">
        <w:rPr>
          <w:rFonts w:ascii="Arial" w:eastAsia="Times New Roman" w:hAnsi="Arial" w:cs="Arial"/>
          <w:sz w:val="20"/>
          <w:szCs w:val="20"/>
          <w:lang w:eastAsia="el-GR"/>
        </w:rPr>
        <w:t>Λαλέτσογλου</w:t>
      </w:r>
      <w:proofErr w:type="spellEnd"/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 xml:space="preserve">Δ/ντρια Πωλήσεων &amp; </w:t>
      </w:r>
      <w:r w:rsidRPr="00A86F76">
        <w:rPr>
          <w:rFonts w:ascii="Arial" w:eastAsia="Times New Roman" w:hAnsi="Arial" w:cs="Arial"/>
          <w:sz w:val="20"/>
          <w:szCs w:val="20"/>
          <w:lang w:val="en-US" w:eastAsia="el-GR"/>
        </w:rPr>
        <w:t>Marketing</w:t>
      </w:r>
    </w:p>
    <w:p w:rsidR="00A86F76" w:rsidRPr="00A86F76" w:rsidRDefault="00A86F76" w:rsidP="00A8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F76">
        <w:rPr>
          <w:rFonts w:ascii="Arial" w:eastAsia="Times New Roman" w:hAnsi="Arial" w:cs="Arial"/>
          <w:sz w:val="20"/>
          <w:szCs w:val="20"/>
          <w:lang w:eastAsia="el-GR"/>
        </w:rPr>
        <w:t>ΝΤΙΑΜΕΝΤ ΕΛΛΑΣ Α.Ε.Ε.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1D7F"/>
    <w:multiLevelType w:val="multilevel"/>
    <w:tmpl w:val="0EBC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D2460"/>
    <w:multiLevelType w:val="multilevel"/>
    <w:tmpl w:val="637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C338AB"/>
    <w:multiLevelType w:val="multilevel"/>
    <w:tmpl w:val="695E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86F76"/>
    <w:rsid w:val="00057010"/>
    <w:rsid w:val="00351FBB"/>
    <w:rsid w:val="00A8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A86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86F7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A86F76"/>
  </w:style>
  <w:style w:type="character" w:customStyle="1" w:styleId="lozenge-static">
    <w:name w:val="lozenge-static"/>
    <w:basedOn w:val="a0"/>
    <w:rsid w:val="00A86F76"/>
  </w:style>
  <w:style w:type="character" w:styleId="-">
    <w:name w:val="Hyperlink"/>
    <w:basedOn w:val="a0"/>
    <w:uiPriority w:val="99"/>
    <w:semiHidden/>
    <w:unhideWhenUsed/>
    <w:rsid w:val="00A86F76"/>
    <w:rPr>
      <w:color w:val="0000FF"/>
      <w:u w:val="single"/>
    </w:rPr>
  </w:style>
  <w:style w:type="character" w:customStyle="1" w:styleId="ampm">
    <w:name w:val="ampm"/>
    <w:basedOn w:val="a0"/>
    <w:rsid w:val="00A86F76"/>
  </w:style>
  <w:style w:type="paragraph" w:customStyle="1" w:styleId="yiv2542348615msonormal">
    <w:name w:val="yiv2542348615msonormal"/>
    <w:basedOn w:val="a"/>
    <w:rsid w:val="00A8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4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5" Type="http://schemas.openxmlformats.org/officeDocument/2006/relationships/hyperlink" Target="mailto:marianna@diamed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2019-02-15T07:46:00Z</dcterms:created>
  <dcterms:modified xsi:type="dcterms:W3CDTF">2019-02-15T07:47:00Z</dcterms:modified>
</cp:coreProperties>
</file>